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D89" w:rsidRDefault="00287D89">
      <w:pPr>
        <w:rPr>
          <w:sz w:val="24"/>
          <w:szCs w:val="24"/>
        </w:rPr>
      </w:pPr>
      <w:bookmarkStart w:id="0" w:name="_GoBack"/>
      <w:bookmarkEnd w:id="0"/>
    </w:p>
    <w:p w:rsidR="00287D89" w:rsidRDefault="00287D89">
      <w:pPr>
        <w:rPr>
          <w:sz w:val="24"/>
          <w:szCs w:val="24"/>
        </w:rPr>
      </w:pPr>
    </w:p>
    <w:p w:rsidR="00287D89" w:rsidRPr="008A50B1" w:rsidRDefault="008A50B1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Załącznik nr 2. </w:t>
      </w:r>
      <w:r w:rsidR="00F32125"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Opis Przedmiotu Zamówienia (OPZ)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 Zamawiający wymaga dostarczenia usług hostingowych w oparciu o chmurę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 Wymagania szczegółowe infrastruktury udostępnionej jako chmura 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1.1.1. Dwa niezależne Centra Przetwarzania Danych (CPD) – jedno podstawowe (PCPD)oraz drugie zapasowe (ZCPD) w innej lokalizacji.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1.1.2. Pomiędzy  oboma CPD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1.1.2.1. połączenie redundantne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1.1.2.2. minimum 1Gb/s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1.1.2.3. z opóźnieniem nie większym niż 2ms.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1.1.2.4. Ruch pomiędzy CPD musi być szyfrowany minimum za pomocą algorytmu AES128.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1.1.3. W CPD routing do sieci Internet z wykorzystaniem protokołu BGP4, przynajmniej dwa łącza do operatorów.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1.1.4. Łącza do operatorów muszą być o przepływności minimum 1Gb/s każde.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1.1.5. Realizacja BGP musi się odbywać w ramach własnego numeru autonomicznego AS oraz własnej adresacji PI lub PA usługodawcy.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1.1.6. Routing do największych krajowych sieci Internetowych (np. Orange, Netia) musi odbywać się z opóźnieniami nie większymi niż 10ms (całkowite RTT).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1.1.7. PCPD (główne) musi spełniać normę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Rated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3 (dawna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Tier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3) zgodnie z TIA-942, chyba, że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Zamawiajacy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dopuścił niższe wymagania.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Zamawiajacy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nie wymaga certyfikacji,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1.1.8. PCPD musi być wyposażone w redundancję zasilania oraz generator prądotwórczy.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1.1.9. PCPD musi być zabezpieczone przed pożarem za pomocą gaszenia gazowego.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 xml:space="preserve">1.1.9.1. W przypadku planowanych testów systemu przeciwpożarowego Wykonawca poinformuje o tym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zamawiajacego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z 7 dniowym wyprzedzeniem i dołoży starań, by nie odbiło się to negatywnie na elementach infrastruktury.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1.1.10. CPD musi posiadać środki ochrony fizycznej – zabezpieczenia fizyczne, system kontroli dostępu,  monitoring 24h oraz procedury dostępowe.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 Wszystkie maszyny wirtualne muszą być chronione przez dwa  (jeden na każde CPD) firewalle  typu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Next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Generation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Firewall (NGN-FW).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1.2.1. NGN-FW musi chronić infrastrukturę przed atakami z wykorzystaniem znanych podatności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 oraz zapewniać inspekcję na poziomie aplikacyjnym (warstwa L7 ISO/OSI).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1.2.2.1. Identyfikacja aplikacji nie może wymagać podania w konfiguracji urządzenia numeru lub zakresu portów na których dokonywana jest identyfikacja aplikacji.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1.2.2.2. Należy założyć, że wszystkie aplikacje mogą występować na wszystkich 65 535 dostępnych portach.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1.2.2.3. Wydajność kontroli firewall i kontroli aplikacji musi być taka sama i wynosić w ruchu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full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-duplex nie mniej niż 1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Gbit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/s. </w:t>
      </w: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1.2.2.4. NGN-FW musi posiadać możliwość pracy w formie routera,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transparentego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firewall (L2) oraz TAP.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1.2.2.5. System musi mieć możliwość kształtowania ruchu sieciowego (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QoS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 dla poszczególnych użytkowników. 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1.2.2.6. System musi mieć możliwość kształtowania ruchu sieciowego (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QoS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 per sesja na podstawie znaczników DSCP.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1.2.2.7. Musi istnieć możliwość przydzielania takiej samej klasy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QoS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dla ruchu wychodzącego i przychodzącego. 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1.2.2.8. System musi mieć możliwość poddania  ruchu właściwej inspekcji, nie mniej niż: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1.2.2.8.1. wykrywanie i kontrola aplikacji,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 xml:space="preserve">1.2.2.8.2. wykrywanie i blokowanie ataków typu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exploit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(ochrona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Intrusion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Prevention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),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1.2.2.8.3. wirusy i inny złośliwy kod (ochrona anty-wirus i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any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-spyware),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1.2.2.8.4. filtracja plików, danych i URL.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1.2.2.9. Firewall musi pozwalać na analizę i blokowanie plików przesyłanych w zidentyfikowanych aplikacjach.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1.2.2.10. W przypadku gdy kilka aplikacji pracuje na tym samym porcie UDP/TCP (np.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tcp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/80) musi istnieć możliwość przydzielania innych, osobnych profili analizujących i blokujących dla każdej aplikacji.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 Serwery fizyczne tworzące chmurę obliczeniową mogą być współdzielone przez innych klientów.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2.1. CPU musi być w architekturze amd64 wspierając 64-bitowe systemy operacyjne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2.1.1. oraz musi wspierać sprzętową akcelerację dla szyfrowania AES.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2.2. Zasoby dyskowe maszyn VM muszą być udostępniane z macierzy dyskowych.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2.2.1. Każde CPD (główne i DRC) muszą posiadać autonomiczne macierze dyskowe.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2.2.2. Macierz musi posiadać połączenie do serwerów fizycznych poprzez redundantną sieć SAN lub bezpośrednie o wydajności minimum 8Gbps w technologii FC lub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TenGigabitEthernet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2.2.3. Pamięć masowa na macierzach (tzw.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Datastore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 wykorzystywana przez maszyny wirtualne VM Zamawiającego musi być replikowana do ośrodka ZCPD w sposób ciągły (on-line).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2.2.4. Zasoby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vCPU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oraz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vMEM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muszą posiadać tzw. rezerwację zasobów. Nie jest dopuszczalne sytuacja, gdzie maszyna fizyczna posiada mniej pamięci RAM niż jest przypisanych do maszyn wirtualnych.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2.2.5. Ponadto klaster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HyperVisorów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musi posiadać odpowiednie zasoby gwarantujące redundancję w przypadku awarii pojedynczych serwerów fizycznych.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2.2.6. Oprogramowanie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wirtualizacyjne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(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Hypervisor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 musi być skonfigurowany w funkcji wysokiej dostępności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>2.2.6.1. oraz wspierać możliwość migracji maszyn VM pomiędzy fizycznymi serwerami a także PCPD a ZCPD automatycznie lub za sprawą ręcznej interwencji administratora. </w:t>
      </w: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2.2.6.2. Ponadto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Hypervisor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musi wspierać funkcję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Fault-Tolerance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(FT) dla wybranych maszyn VM – to znaczy taka maszyna VM musi działać jednocześnie w obrębie dwóch fizycznych serwerów z pełną synchronizacją pamięci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vRAM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oraz zasobów dyskowych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vHDD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, gdzie awaria pojedynczego fizycznego serwera czy macierzy dyskowej nie powoduje awarii VM z funkcją FT.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2.2.7. W przypadku poważnej awarii (lub wyłączenia) PCPD ZCPD  powinno automatycznie i w sposób możliwie bezprzerwowy przejąć funkcję PCPD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2.2.8. Świadczona Usługa musi zapewniać centralną konsolę umożliwiającą zarządzanie dostępnymi zasobami.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2.2.9. W ramach rozwiązania istniała będzie możliwość dodawania pamięci RAM,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vCPU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oraz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vHDD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do maszyn wirtualnych bez przerywania ich pracy “na gorąco”.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2.2.10. Platforma musi umożliwiać konfigurację dynamicznego (automatycznego) dodawania pamięci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vRAM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jeśli na danej VM ilość wolnej pamięci osiągnie skonfigurowaną ilość.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2.2.11. Konfiguracja tego parametru musi odbywać się per VM.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2.3. Oprogramowanie wirtualizacje (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HyperVisor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) musi wspierać systemy operacyjne: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2.3.1.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Ubuntu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 16.04LTS, 17,18 i późniejsze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2.3.2.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Debian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 7,8,9 i późniejsze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 Zamawiający oczekuje świadczenia usług doradczych, konfiguracyjnych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i administracyjnych dla potrzeb niniejszego środowiska oraz własnych maszyn wirtualnych.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3.1. Usługi doradcze to m.in.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>3.1.1. dostarczenie niezbędnej wiedzy zamawiającemu przed uruchomieniem rozwiązania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3.1.1.1. Przekazanie dokumentacji, najlepszych praktyk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3.1.1.2. opiniowanie projektu, ewentualnie przedstawienie własnego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3.1.2. pełne wsparcie przy tworzeniu maszyn wirtualnych,  zgodnie z wymaganiem Zamawiającego.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3.1.3. planowanie/konfiguracja NGN-FW.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3.1.4.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troubleshooting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problemów.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3.1.5. Forma kontaktu powinna być najbardziej dogodna zarówno dla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zamawiajacego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jak i wykonawcy, oraz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gwaratnować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efektywne przekazanie wiedzy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 Usługi konfiguracyjne to m.in: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3.2.1. Przygotowanie środowiska i stworzenie kont dla zamawiającego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3.2.2. wstępna konfiguracja NGN-FW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3.2.3. Usługodawca zapewni stały, szyfrowany kanał VPN typu Site-to-Site IPSEC do Zamawiającego w celach administracji oraz monitoringu maszyn wirtualnych.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3.2.4. Usługodawca zapewni dostęp do logów serwera oraz logów z błędami.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3.2.5. Usługodawca zapewni dostęp do konsoli zarządzania dla każdej maszyny wirtualnej.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287D89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 Usługi administracyjne to m.in: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3.3.1. Przegląd logów systemu pod kątem nieprawidłowości.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3.3.2. Reagowanie na zdarzenia wstępujące na serwerach (np. nieprawidłowości, alarmy).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3.3.2.1. monitoring przez dyżurującego Administratora 24h/dobę.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>3.3.3. Usługodawca zobowiązuje się do niezwłocznego likwidowania awarii powstałych po swojej stronie.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3.3.3.1. Czas reakcji na zgłoszenie wynosi 120 minut i oznacza maksymalny okres czasu, który może upłynąć: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3.3.3.1.1. od momentu zauważenia przez dyżurującego administratora lub otrzymania zgłoszenia awarii od Zamawiającego do całkowitego usunięcia awarii.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3.3.4. Usługodawca poinformuje  Zamawiającego o terminach planowanych przerw technicznych w świadczeniu usługi hostingowej z co najmniej 24 godzinnym wyprzedzeniem.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3.3.4.1. Usługodawca zagwarantuje, że wszystkie przerwy techniczne będą miały miejsce w godzinach nocnych: pomiędzy godziną 23.00 a godziną 6.00 rano i nie będą jednorazowo dłuższe niż 6 godzin.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 Usługodawca zapewni bezwarunkowe bezpieczeństwo danych Zamawiającego przechowywanych na serwerach Usługodawcy.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4.1. Co 24 godz. jest automatycznie wykonywana pełna kopia zapasowa (ang. backup) danych z wszystkich serwerów (dyski wirtualne) i baz danych SQL w sposób nieutrudniający korzystania z serwisu internetowego.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4.1.1. Prawidłowy przebieg procesu jest monitorowany przez Administratora Usługodawcy.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4.1.2. Usługodawca zapewni Zamawiającemu bezpośredni dostęp do kopii bezpieczeństwa z ostatnich 7 dni oraz do kopii bezpieczeństwa z końca każdego tygodnia w okresie poprzednich 30 dni.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4.1.3. Dodatkowo należy zapewnić drugą kopię zapasową utrzymaną w ZCPD – kopia ta musi być wykonywana niezależnie od głównej kopii zapasowej (nie może być dokonywana za pomocą replikacji).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4.1.4. Kopie zapasowe muszą być trzymane poza macierzami dyskowymi, gdzie znajdują się dyski wirtualne maszyn VM.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4.2. Usługodawca jest zobowiązany do niezwłocznego informowania Zamawiającego o wszelkich stwierdzonych incydentach bezpieczeństwa, w szczególności o przypadkach nieautoryzowanego dostępu do  danych za pośrednictwem infrastruktury zapewnianej przez Usługodawcę, atakach typu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DoS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,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DDos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itp. a także wszystkich wykrytych problemach i incydentach mogących mieć wpływ na działanie usługi.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>4.3. Usługodawca jest zobowiązany do rejestrowania  każdego wykorzystania uprawnień administracyjnych na infrastrukturze objętej umową.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 Usługodawca zagwarantuje 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5.1. nadzór i monitoring w systemie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24 godziny / 7 dni w tygodniu / 365 dni w roku,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5.2. dostęp telefoniczny i za pomocą poczty elektronicznej do Biura Obsługi Klienta,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5.3. w przypadku awarii dostęp telefoniczny i za pomocą poczty elektronicznej do dyżurnego administratora - 24h/dobę.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5.3.1. dyżurny administrator powinien być dostępny i udzielić aktualnych informacji niezależnie od skali awarii i zaabsorbowania w jej naprawę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5.3.1.1. Zakres minimalnej informacji - to aktualna diagnoza, oraz prognoza co do przywrócenia usług.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5.4. możliwość zgłaszania awarii i nieprawidłowości w działaniu usług telefonicznie oraz pocztą elektroniczną w systemie 24 godziny /7 dnia w tygodniu/365 dni w roku kalendarzowym.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5.5. Możliwość konsultacji z administratorem dyżurnym 24h/dobę oraz z administratorami II linii w ich ramowych godzinach pracy, z wyjątkiem zaangażowania ich w usuwanie awarii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5.5.1. W momencie awarii i jej usuwania - konsultacje są możliwe o ile są niezbędne do ponownego uruchomienia usługi.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5.5.2. W przypadku urlopu któregoś z administratorów II linii wykonawca informuje kiedy pracownik będzie ponownie dostępny oraz zapewnia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kontkat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z osobą zastępującą danego administratora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5.6. Usługodawca zagwarantuje dostępność usługi na poziomie nie mniejszym niż 99,9% czasu w roku kalendarzowym.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5.6.1. Dopuszczalny czas niedostępności 24h  w roku kalendarzowym.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6. W celu realizacji przedmiotu Umowy  zapewni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w gwarantowanej, </w:t>
      </w:r>
      <w:r w:rsidRPr="008A50B1"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val="pl-PL" w:bidi="ar"/>
        </w:rPr>
        <w:t>podstawowej części zamówienia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,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następujące zasoby infrastruktury dostępne dla Zamawiającego: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 xml:space="preserve">6.1.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vCPU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(ilość rdzeni fizycznych do dyspozycji bez HT)– nie mniej niż 8 sztuk (z możliwością rozszerzenia)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6.2. Częstotliwość taktowania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vCPU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/fizycznego rdzenia CPU – nie mniej niż 2.0 GHz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6.3.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vRAM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– 8GB (z możliwością rozszerzenia)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6.4. Przestrzeń dyskowa – 0,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TB (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00 GB) z możliwością rozszerzenia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6.5. Przestrzeń na backup –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0,8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TB (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800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GB) z możliwością rozszerzenia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6.6. Łącze symetryczne do każdej wirtualnej maszyny o przepustowości – min. 1Gbit/s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6.7. Ilości maszyn wirtualnych – nie mniej ni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ż 4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6.8. Ilość stałych publicznych adresów IP v4 –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4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sztuk z możliwością rozszerzenia </w:t>
      </w:r>
    </w:p>
    <w:p w:rsidR="00287D89" w:rsidRPr="008A50B1" w:rsidRDefault="00F32125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6.9. 2xFirewall NGFW </w:t>
      </w:r>
    </w:p>
    <w:p w:rsidR="00287D89" w:rsidRDefault="00F32125">
      <w:pPr>
        <w:shd w:val="clear" w:color="auto" w:fill="FFFFFF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6.10.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Opłaty związane ze świadczeniem usługi będą naliczane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od momentu uruchomienia maszyn wirtualnych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 w:rsidP="00854EB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W ramach rozszerzenia realizacji przedmiotu Umowy zapewni</w:t>
      </w:r>
      <w:r w:rsidR="008A50B1"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następujące zasoby infrastruktury dostępne dla Zamawiającego: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7.1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.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Opłaty związane ze świadczeniem usługi będą obliczane i naliczane na podstawie rzeczywistego wykorzystania zasobów dostępnych dla Zamawiającego z dokładnością do jednej godziny wykorzystania zasobów.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Stawka godziny będzie obliczana jako 1/720 stawki miesięczne podanej w Załączniku nr A do formularza ofertowego.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7.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2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. Zamawiający zastrzega, że nie wszystkie zdeklarowane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, rozszerzone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zasoby będą wykorzystane od początku umowy, w szczególności żadne zasoby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rozszerzone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mogą nie być wykorzystywane.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7.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3.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W przypadku braku wykorzystania zasobów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rozszerzonych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Usługodawca nie obciąży Zamawiający jakąkolwiek opłatą.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7.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3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. Czas trwania </w:t>
      </w:r>
      <w:r w:rsid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usług rozszerzonych – periodycznie w okresie realizacji umowy.</w:t>
      </w:r>
    </w:p>
    <w:p w:rsidR="00287D89" w:rsidRPr="008A50B1" w:rsidRDefault="00287D89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8. Zamawiający Wymaga aby Usługodawca wykazał się odpowiednią wiedzą – musi posiadać zespół techniczny do realizacji wymaganych usług 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lastRenderedPageBreak/>
        <w:t>konfiguracyjnych i administracyjnych dla urządzeń wykorzystywa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n</w:t>
      </w: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ych do świadczenia usługi, w tym minimum: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8.1. I linia wsparcia: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8.1.1. Administrator dyżurny - zespół osób 24h/dobę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8.1.2. Wykonawca zapewnia kontakt 24h/na dobę do wymienionej osoby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8.2. II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llinia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wsparcia: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8.2.1. Administrator systemów operacyjnych (znajomość Linux + ewentualnie systemu operacyjnego hosta) - 1 osoba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8.2.2. Administrator rozwiązań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wirtualizacyjnych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  – 1 osoba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8.2.3. Administrator rozwiązań HA  – 1 osoba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8.2.4. Administrator rozwiązań NGN-FW – 1 osoba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8.2.5. Administrator rozwiązań sieci SAN – 1 osoba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8.2.6  Jedna osoba może pełnić więcej niż 1 funkcję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8.4. Wszystkie osoby muszą biegle porozumiewać się językiem polskim – w mowie i piśmie. 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8.5. Wykonawca poda numery kontaktowe do wymienionych osób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8.6. Zamawiający poda listę osób uprawnionych do kontaktu z I </w:t>
      </w:r>
      <w:proofErr w:type="spellStart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i</w:t>
      </w:r>
      <w:proofErr w:type="spellEnd"/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 xml:space="preserve"> II linii wsparcia</w:t>
      </w:r>
    </w:p>
    <w:p w:rsidR="00287D89" w:rsidRPr="008A50B1" w:rsidRDefault="00F32125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pl-PL"/>
        </w:rPr>
      </w:pPr>
      <w:r w:rsidRPr="008A50B1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pl-PL" w:bidi="ar"/>
        </w:rPr>
        <w:t>8.6.1. Osoby spoza listy uprawnione są wyłącznie do kontaktu z Biurem Obsługi Klienta</w:t>
      </w:r>
    </w:p>
    <w:p w:rsidR="00287D89" w:rsidRPr="008A50B1" w:rsidRDefault="00287D89">
      <w:pPr>
        <w:rPr>
          <w:rFonts w:ascii="Arial" w:hAnsi="Arial" w:cs="Arial"/>
          <w:sz w:val="24"/>
          <w:szCs w:val="24"/>
          <w:lang w:val="pl-PL"/>
        </w:rPr>
      </w:pPr>
    </w:p>
    <w:sectPr w:rsidR="00287D89" w:rsidRPr="008A50B1" w:rsidSect="00C814D3">
      <w:footerReference w:type="default" r:id="rId9"/>
      <w:headerReference w:type="first" r:id="rId1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3D" w:rsidRDefault="0038133D">
      <w:pPr>
        <w:spacing w:after="0" w:line="240" w:lineRule="auto"/>
      </w:pPr>
      <w:r>
        <w:separator/>
      </w:r>
    </w:p>
  </w:endnote>
  <w:endnote w:type="continuationSeparator" w:id="0">
    <w:p w:rsidR="0038133D" w:rsidRDefault="003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89" w:rsidRDefault="00F32125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B22BB" wp14:editId="13C032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D89" w:rsidRDefault="00F32125">
                          <w:pPr>
                            <w:snapToGrid w:val="0"/>
                            <w:rPr>
                              <w:sz w:val="18"/>
                              <w:lang w:val="pl-PL"/>
                            </w:rPr>
                          </w:pPr>
                          <w:r>
                            <w:rPr>
                              <w:sz w:val="18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separate"/>
                          </w:r>
                          <w:r w:rsidR="008F5D6B" w:rsidRPr="008F5D6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DieTrDVgIAAA4FAAAOAAAAAAAAAAAAAAAAAC4CAABkcnMvZTJvRG9jLnhtbFBLAQItABQABgAI&#10;AAAAIQBxqtG51wAAAAUBAAAPAAAAAAAAAAAAAAAAALAEAABkcnMvZG93bnJldi54bWxQSwUGAAAA&#10;AAQABADzAAAAtAUAAAAA&#10;" filled="f" stroked="f" strokeweight=".5pt">
              <v:textbox style="mso-fit-shape-to-text:t" inset="0,0,0,0">
                <w:txbxContent>
                  <w:p w:rsidR="00287D89" w:rsidRDefault="00F32125">
                    <w:pPr>
                      <w:snapToGrid w:val="0"/>
                      <w:rPr>
                        <w:sz w:val="18"/>
                        <w:lang w:val="pl-PL"/>
                      </w:rPr>
                    </w:pPr>
                    <w:r>
                      <w:rPr>
                        <w:sz w:val="18"/>
                        <w:lang w:val="pl-PL"/>
                      </w:rPr>
                      <w:fldChar w:fldCharType="begin"/>
                    </w:r>
                    <w:r>
                      <w:rPr>
                        <w:sz w:val="18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pl-PL"/>
                      </w:rPr>
                      <w:fldChar w:fldCharType="separate"/>
                    </w:r>
                    <w:r w:rsidR="008F5D6B" w:rsidRPr="008F5D6B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3D" w:rsidRDefault="0038133D">
      <w:pPr>
        <w:spacing w:after="0" w:line="240" w:lineRule="auto"/>
      </w:pPr>
      <w:r>
        <w:separator/>
      </w:r>
    </w:p>
  </w:footnote>
  <w:footnote w:type="continuationSeparator" w:id="0">
    <w:p w:rsidR="0038133D" w:rsidRDefault="0038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D3" w:rsidRDefault="008F5D6B">
    <w:pPr>
      <w:pStyle w:val="Nagwek"/>
    </w:pPr>
    <w:r>
      <w:rPr>
        <w:rFonts w:cstheme="minorHAnsi"/>
        <w:b/>
        <w:noProof/>
      </w:rPr>
      <w:drawing>
        <wp:anchor distT="0" distB="0" distL="114300" distR="114300" simplePos="0" relativeHeight="251660288" behindDoc="0" locked="0" layoutInCell="1" allowOverlap="1" wp14:anchorId="3C1C8FD3" wp14:editId="2EC678E8">
          <wp:simplePos x="0" y="0"/>
          <wp:positionH relativeFrom="column">
            <wp:posOffset>-403225</wp:posOffset>
          </wp:positionH>
          <wp:positionV relativeFrom="paragraph">
            <wp:posOffset>-59690</wp:posOffset>
          </wp:positionV>
          <wp:extent cx="6313966" cy="1020725"/>
          <wp:effectExtent l="0" t="0" r="0" b="0"/>
          <wp:wrapNone/>
          <wp:docPr id="4" name="Obraz 4" descr="\\windek\Wspolny\WIZUALIZACJA\IBE\znaki UE\Znaki razem PL\KL-IBE-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dek\Wspolny\WIZUALIZACJA\IBE\znaki UE\Znaki razem PL\KL-IBE-U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966" cy="10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A576"/>
    <w:multiLevelType w:val="singleLevel"/>
    <w:tmpl w:val="5A16A576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D4C76"/>
    <w:rsid w:val="00287D89"/>
    <w:rsid w:val="0038133D"/>
    <w:rsid w:val="006F47A2"/>
    <w:rsid w:val="008A50B1"/>
    <w:rsid w:val="008F5D6B"/>
    <w:rsid w:val="00C814D3"/>
    <w:rsid w:val="00F32125"/>
    <w:rsid w:val="341D4C76"/>
    <w:rsid w:val="36D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1969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k.mikulska</cp:lastModifiedBy>
  <cp:revision>3</cp:revision>
  <dcterms:created xsi:type="dcterms:W3CDTF">2017-11-24T14:29:00Z</dcterms:created>
  <dcterms:modified xsi:type="dcterms:W3CDTF">2017-11-24T14:42:00Z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1045-10.1.0.5652</vt:lpwstr>
  </property>
</Properties>
</file>